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857C" w14:textId="77777777" w:rsidR="001E1992" w:rsidRDefault="001E1992" w:rsidP="004C13D3"/>
    <w:p w14:paraId="52D9C25C" w14:textId="581BD040" w:rsidR="001E1992" w:rsidRDefault="001452A1" w:rsidP="0040118D">
      <w:pPr>
        <w:jc w:val="center"/>
      </w:pPr>
      <w:r>
        <w:rPr>
          <w:noProof/>
          <w:lang w:eastAsia="en-GB"/>
        </w:rPr>
        <w:drawing>
          <wp:inline distT="0" distB="0" distL="0" distR="0" wp14:anchorId="3E1116E5" wp14:editId="37016453">
            <wp:extent cx="1264696" cy="12298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2313" cy="124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F8F4" w14:textId="77777777" w:rsidR="00950900" w:rsidRPr="00AA01CD" w:rsidRDefault="00950900" w:rsidP="00950900">
      <w:pPr>
        <w:jc w:val="center"/>
        <w:rPr>
          <w:rFonts w:ascii="Arial" w:hAnsi="Arial"/>
          <w:szCs w:val="22"/>
        </w:rPr>
      </w:pPr>
    </w:p>
    <w:p w14:paraId="3F768B8C" w14:textId="41D44AB5" w:rsidR="00950900" w:rsidRPr="00AA01CD" w:rsidRDefault="00950900" w:rsidP="00950900">
      <w:pPr>
        <w:jc w:val="center"/>
        <w:rPr>
          <w:rFonts w:ascii="Arial" w:hAnsi="Arial"/>
          <w:b/>
          <w:szCs w:val="22"/>
        </w:rPr>
      </w:pPr>
      <w:r w:rsidRPr="00AA01CD">
        <w:rPr>
          <w:rFonts w:ascii="Arial" w:hAnsi="Arial"/>
          <w:b/>
          <w:szCs w:val="22"/>
        </w:rPr>
        <w:t>D Shopping Malls Finance PLC</w:t>
      </w:r>
    </w:p>
    <w:p w14:paraId="6CE900B4" w14:textId="5B4ED553" w:rsidR="00950900" w:rsidRPr="00AA01CD" w:rsidRDefault="00950900" w:rsidP="009C09D6">
      <w:pPr>
        <w:jc w:val="center"/>
        <w:rPr>
          <w:rFonts w:ascii="Arial" w:hAnsi="Arial"/>
          <w:szCs w:val="22"/>
        </w:rPr>
      </w:pPr>
      <w:r w:rsidRPr="00AA01CD">
        <w:rPr>
          <w:rFonts w:ascii="Arial" w:hAnsi="Arial"/>
          <w:szCs w:val="22"/>
        </w:rPr>
        <w:t>Dizz Building</w:t>
      </w:r>
      <w:r w:rsidR="009C09D6" w:rsidRPr="00AA01CD">
        <w:rPr>
          <w:rFonts w:ascii="Arial" w:hAnsi="Arial"/>
          <w:szCs w:val="22"/>
        </w:rPr>
        <w:t xml:space="preserve">, </w:t>
      </w:r>
      <w:r w:rsidRPr="00AA01CD">
        <w:rPr>
          <w:rFonts w:ascii="Arial" w:hAnsi="Arial"/>
          <w:szCs w:val="22"/>
        </w:rPr>
        <w:t>Carob St</w:t>
      </w:r>
      <w:r w:rsidR="00490C4A" w:rsidRPr="00AA01CD">
        <w:rPr>
          <w:rFonts w:ascii="Arial" w:hAnsi="Arial"/>
          <w:szCs w:val="22"/>
        </w:rPr>
        <w:t>r</w:t>
      </w:r>
      <w:r w:rsidRPr="00AA01CD">
        <w:rPr>
          <w:rFonts w:ascii="Arial" w:hAnsi="Arial"/>
          <w:szCs w:val="22"/>
        </w:rPr>
        <w:t>eet, St. Venera SVR 700</w:t>
      </w:r>
    </w:p>
    <w:p w14:paraId="41CCD939" w14:textId="77777777" w:rsidR="00950900" w:rsidRPr="00AA01CD" w:rsidRDefault="00950900" w:rsidP="00950900">
      <w:pPr>
        <w:jc w:val="center"/>
        <w:rPr>
          <w:rFonts w:ascii="Arial" w:hAnsi="Arial"/>
          <w:szCs w:val="22"/>
        </w:rPr>
      </w:pPr>
      <w:r w:rsidRPr="00AA01CD">
        <w:rPr>
          <w:rFonts w:ascii="Arial" w:hAnsi="Arial"/>
          <w:szCs w:val="22"/>
        </w:rPr>
        <w:t>Tel: 21225589 Fax: 21443681</w:t>
      </w:r>
    </w:p>
    <w:p w14:paraId="6AB645D5" w14:textId="355D6138" w:rsidR="00950900" w:rsidRPr="00AA01CD" w:rsidRDefault="00950900" w:rsidP="00950900">
      <w:pPr>
        <w:jc w:val="center"/>
        <w:rPr>
          <w:rFonts w:ascii="Arial" w:hAnsi="Arial"/>
          <w:szCs w:val="22"/>
        </w:rPr>
      </w:pPr>
      <w:r w:rsidRPr="00AA01CD">
        <w:rPr>
          <w:rFonts w:ascii="Arial" w:hAnsi="Arial"/>
          <w:szCs w:val="22"/>
        </w:rPr>
        <w:t>Co. Reg. No. C 87809</w:t>
      </w:r>
    </w:p>
    <w:p w14:paraId="6DA1EC52" w14:textId="77777777" w:rsidR="00950900" w:rsidRPr="00AA01CD" w:rsidRDefault="00950900" w:rsidP="00950900">
      <w:pPr>
        <w:jc w:val="center"/>
        <w:rPr>
          <w:rFonts w:ascii="Arial" w:hAnsi="Arial"/>
          <w:szCs w:val="22"/>
        </w:rPr>
      </w:pPr>
      <w:r w:rsidRPr="00AA01CD">
        <w:rPr>
          <w:rFonts w:ascii="Arial" w:hAnsi="Arial"/>
          <w:szCs w:val="22"/>
        </w:rPr>
        <w:t>The “</w:t>
      </w:r>
      <w:r w:rsidRPr="00AA01CD">
        <w:rPr>
          <w:rFonts w:ascii="Arial" w:hAnsi="Arial"/>
          <w:b/>
          <w:szCs w:val="22"/>
        </w:rPr>
        <w:t>Company</w:t>
      </w:r>
      <w:r w:rsidRPr="00AA01CD">
        <w:rPr>
          <w:rFonts w:ascii="Arial" w:hAnsi="Arial"/>
          <w:szCs w:val="22"/>
        </w:rPr>
        <w:t>”</w:t>
      </w:r>
    </w:p>
    <w:p w14:paraId="77F3EDDD" w14:textId="5F25C610" w:rsidR="00950900" w:rsidRPr="00AA01CD" w:rsidRDefault="00950900" w:rsidP="00950900">
      <w:pPr>
        <w:pBdr>
          <w:bottom w:val="single" w:sz="4" w:space="1" w:color="auto"/>
        </w:pBdr>
        <w:jc w:val="center"/>
        <w:rPr>
          <w:rFonts w:ascii="Arial" w:hAnsi="Arial"/>
          <w:szCs w:val="22"/>
        </w:rPr>
      </w:pPr>
    </w:p>
    <w:p w14:paraId="472C3A8A" w14:textId="44CE3F17" w:rsidR="002561E8" w:rsidRPr="00AA01CD" w:rsidRDefault="002561E8" w:rsidP="00950900">
      <w:pPr>
        <w:pBdr>
          <w:bottom w:val="single" w:sz="4" w:space="1" w:color="auto"/>
        </w:pBdr>
        <w:jc w:val="center"/>
        <w:rPr>
          <w:rFonts w:ascii="Arial" w:hAnsi="Arial"/>
          <w:b/>
          <w:bCs/>
          <w:szCs w:val="22"/>
        </w:rPr>
      </w:pPr>
      <w:r w:rsidRPr="00AA01CD">
        <w:rPr>
          <w:rFonts w:ascii="Arial" w:hAnsi="Arial"/>
          <w:b/>
          <w:bCs/>
          <w:szCs w:val="22"/>
        </w:rPr>
        <w:t xml:space="preserve">Annual General Meeting </w:t>
      </w:r>
      <w:r w:rsidR="001E6B58" w:rsidRPr="00AA01CD">
        <w:rPr>
          <w:rFonts w:ascii="Arial" w:hAnsi="Arial"/>
          <w:b/>
          <w:bCs/>
          <w:szCs w:val="22"/>
        </w:rPr>
        <w:t>Held</w:t>
      </w:r>
      <w:r w:rsidRPr="00AA01CD">
        <w:rPr>
          <w:rFonts w:ascii="Arial" w:hAnsi="Arial"/>
          <w:b/>
          <w:bCs/>
          <w:szCs w:val="22"/>
        </w:rPr>
        <w:t xml:space="preserve"> </w:t>
      </w:r>
    </w:p>
    <w:p w14:paraId="66CD7674" w14:textId="77777777" w:rsidR="00950900" w:rsidRPr="00AA01CD" w:rsidRDefault="00950900" w:rsidP="00950900">
      <w:pPr>
        <w:pBdr>
          <w:bottom w:val="single" w:sz="4" w:space="1" w:color="auto"/>
        </w:pBdr>
        <w:jc w:val="center"/>
        <w:rPr>
          <w:rFonts w:ascii="Arial" w:hAnsi="Arial"/>
          <w:b/>
          <w:color w:val="27163F" w:themeColor="accent1" w:themeShade="80"/>
          <w:szCs w:val="22"/>
        </w:rPr>
      </w:pPr>
    </w:p>
    <w:p w14:paraId="73463207" w14:textId="77777777" w:rsidR="00950900" w:rsidRPr="00AA01CD" w:rsidRDefault="00950900" w:rsidP="00950900">
      <w:pPr>
        <w:pBdr>
          <w:bottom w:val="single" w:sz="6" w:space="1" w:color="auto"/>
        </w:pBdr>
        <w:tabs>
          <w:tab w:val="right" w:pos="8931"/>
        </w:tabs>
        <w:jc w:val="both"/>
        <w:rPr>
          <w:rFonts w:ascii="Arial" w:hAnsi="Arial"/>
          <w:szCs w:val="22"/>
        </w:rPr>
      </w:pPr>
    </w:p>
    <w:p w14:paraId="66FA3A57" w14:textId="0ECCD126" w:rsidR="00950900" w:rsidRPr="00AA01CD" w:rsidRDefault="00950900" w:rsidP="00950900">
      <w:pPr>
        <w:pBdr>
          <w:bottom w:val="single" w:sz="6" w:space="1" w:color="auto"/>
        </w:pBdr>
        <w:tabs>
          <w:tab w:val="right" w:pos="8931"/>
        </w:tabs>
        <w:jc w:val="both"/>
        <w:rPr>
          <w:rFonts w:ascii="Arial" w:hAnsi="Arial"/>
          <w:szCs w:val="22"/>
        </w:rPr>
      </w:pPr>
      <w:r w:rsidRPr="00AA01CD">
        <w:rPr>
          <w:rFonts w:ascii="Arial" w:hAnsi="Arial"/>
          <w:szCs w:val="22"/>
        </w:rPr>
        <w:t>Date of Announcement</w:t>
      </w:r>
      <w:r w:rsidRPr="00AA01CD">
        <w:rPr>
          <w:rFonts w:ascii="Arial" w:hAnsi="Arial"/>
          <w:szCs w:val="22"/>
        </w:rPr>
        <w:tab/>
      </w:r>
      <w:r w:rsidR="00EF21A4" w:rsidRPr="00AA01CD">
        <w:rPr>
          <w:rFonts w:ascii="Arial" w:hAnsi="Arial"/>
          <w:szCs w:val="22"/>
        </w:rPr>
        <w:t xml:space="preserve">  </w:t>
      </w:r>
      <w:r w:rsidR="00025C28" w:rsidRPr="00AA01CD">
        <w:rPr>
          <w:rFonts w:ascii="Arial" w:hAnsi="Arial"/>
          <w:szCs w:val="22"/>
        </w:rPr>
        <w:t xml:space="preserve">  </w:t>
      </w:r>
      <w:r w:rsidR="00641C6F" w:rsidRPr="00AA01CD">
        <w:rPr>
          <w:rFonts w:ascii="Arial" w:hAnsi="Arial"/>
          <w:szCs w:val="22"/>
        </w:rPr>
        <w:t>24</w:t>
      </w:r>
      <w:r w:rsidR="00D56838" w:rsidRPr="00AA01CD">
        <w:rPr>
          <w:rFonts w:ascii="Arial" w:hAnsi="Arial"/>
          <w:szCs w:val="22"/>
          <w:vertAlign w:val="superscript"/>
        </w:rPr>
        <w:t>th</w:t>
      </w:r>
      <w:r w:rsidR="00D56838" w:rsidRPr="00AA01CD">
        <w:rPr>
          <w:rFonts w:ascii="Arial" w:hAnsi="Arial"/>
          <w:szCs w:val="22"/>
        </w:rPr>
        <w:t xml:space="preserve"> </w:t>
      </w:r>
      <w:r w:rsidR="00434009" w:rsidRPr="00AA01CD">
        <w:rPr>
          <w:rFonts w:ascii="Arial" w:hAnsi="Arial"/>
          <w:szCs w:val="22"/>
        </w:rPr>
        <w:t>June</w:t>
      </w:r>
      <w:r w:rsidR="00D56838" w:rsidRPr="00AA01CD">
        <w:rPr>
          <w:rFonts w:ascii="Arial" w:hAnsi="Arial"/>
          <w:szCs w:val="22"/>
        </w:rPr>
        <w:t xml:space="preserve"> 2020</w:t>
      </w:r>
    </w:p>
    <w:p w14:paraId="289D08ED" w14:textId="77777777" w:rsidR="00950900" w:rsidRPr="00044FC3" w:rsidRDefault="00950900" w:rsidP="00950900">
      <w:pPr>
        <w:pBdr>
          <w:bottom w:val="single" w:sz="6" w:space="1" w:color="auto"/>
        </w:pBdr>
        <w:tabs>
          <w:tab w:val="right" w:pos="8931"/>
        </w:tabs>
        <w:jc w:val="both"/>
        <w:rPr>
          <w:rFonts w:ascii="Arial" w:hAnsi="Arial"/>
          <w:sz w:val="24"/>
          <w:szCs w:val="24"/>
        </w:rPr>
      </w:pPr>
    </w:p>
    <w:p w14:paraId="2B6C4676" w14:textId="77777777" w:rsidR="00950900" w:rsidRPr="00044FC3" w:rsidRDefault="00950900" w:rsidP="00950900">
      <w:pPr>
        <w:tabs>
          <w:tab w:val="right" w:pos="8931"/>
        </w:tabs>
        <w:jc w:val="both"/>
        <w:rPr>
          <w:rFonts w:ascii="Arial" w:hAnsi="Arial"/>
          <w:sz w:val="24"/>
          <w:szCs w:val="24"/>
        </w:rPr>
      </w:pPr>
    </w:p>
    <w:p w14:paraId="70EA0F45" w14:textId="7128607F" w:rsidR="008913F9" w:rsidRPr="00AA01CD" w:rsidRDefault="00C002CB" w:rsidP="000C1869">
      <w:pPr>
        <w:jc w:val="both"/>
        <w:rPr>
          <w:rFonts w:ascii="Arial" w:hAnsi="Arial"/>
          <w:sz w:val="20"/>
        </w:rPr>
      </w:pPr>
      <w:r w:rsidRPr="00AA01CD">
        <w:rPr>
          <w:rFonts w:ascii="Arial" w:hAnsi="Arial"/>
          <w:sz w:val="20"/>
        </w:rPr>
        <w:t>The following is a comp</w:t>
      </w:r>
      <w:r w:rsidR="00285E53" w:rsidRPr="00AA01CD">
        <w:rPr>
          <w:rFonts w:ascii="Arial" w:hAnsi="Arial"/>
          <w:sz w:val="20"/>
        </w:rPr>
        <w:t>any announcement issued by D Shopping Malls Finance PLC (the Company) pursuant to Rule 4.11.13 of the Prospect Rules.</w:t>
      </w:r>
    </w:p>
    <w:p w14:paraId="3004C8F0" w14:textId="37F7239B" w:rsidR="005E2555" w:rsidRPr="00AA01CD" w:rsidRDefault="005E2555" w:rsidP="000C1869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20"/>
        </w:rPr>
      </w:pPr>
    </w:p>
    <w:p w14:paraId="39CF959A" w14:textId="77777777" w:rsidR="00332A17" w:rsidRDefault="00EF21A4" w:rsidP="00332A17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AA01CD">
        <w:rPr>
          <w:rFonts w:ascii="Arial" w:hAnsi="Arial"/>
          <w:sz w:val="20"/>
        </w:rPr>
        <w:t>Quote</w:t>
      </w:r>
      <w:bookmarkStart w:id="0" w:name="_Hlk9526129"/>
    </w:p>
    <w:p w14:paraId="7F9E3E23" w14:textId="3B1F4610" w:rsidR="00DD62ED" w:rsidRPr="00332A17" w:rsidRDefault="00434009" w:rsidP="00332A17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AA01CD">
        <w:rPr>
          <w:rFonts w:asciiTheme="majorHAnsi" w:hAnsiTheme="majorHAnsi" w:cstheme="majorHAnsi"/>
          <w:color w:val="000000"/>
          <w:sz w:val="20"/>
          <w:lang w:val="en-US"/>
        </w:rPr>
        <w:t>The Annual General Meeting of the Company</w:t>
      </w:r>
      <w:r w:rsidR="00DD62ED" w:rsidRPr="00AA01CD">
        <w:rPr>
          <w:rFonts w:asciiTheme="majorHAnsi" w:hAnsiTheme="majorHAnsi" w:cstheme="majorHAnsi"/>
          <w:color w:val="000000"/>
          <w:sz w:val="20"/>
          <w:lang w:val="en-US"/>
        </w:rPr>
        <w:t xml:space="preserve"> was held on the 23</w:t>
      </w:r>
      <w:r w:rsidR="00DD62ED" w:rsidRPr="00AA01CD">
        <w:rPr>
          <w:rFonts w:asciiTheme="majorHAnsi" w:hAnsiTheme="majorHAnsi" w:cstheme="majorHAnsi"/>
          <w:color w:val="000000"/>
          <w:sz w:val="20"/>
          <w:vertAlign w:val="superscript"/>
          <w:lang w:val="en-US"/>
        </w:rPr>
        <w:t>rd</w:t>
      </w:r>
      <w:r w:rsidR="00DD62ED" w:rsidRPr="00AA01CD">
        <w:rPr>
          <w:rFonts w:asciiTheme="majorHAnsi" w:hAnsiTheme="majorHAnsi" w:cstheme="majorHAnsi"/>
          <w:color w:val="000000"/>
          <w:sz w:val="20"/>
          <w:lang w:val="en-US"/>
        </w:rPr>
        <w:t xml:space="preserve"> June 2020, at which:</w:t>
      </w:r>
    </w:p>
    <w:p w14:paraId="0E6DD5B4" w14:textId="09E0D642" w:rsidR="00DD62ED" w:rsidRPr="00AA01CD" w:rsidRDefault="00DD62ED" w:rsidP="00C7453D">
      <w:pPr>
        <w:pStyle w:val="BodyText"/>
        <w:numPr>
          <w:ilvl w:val="0"/>
          <w:numId w:val="42"/>
        </w:numPr>
        <w:spacing w:before="240" w:after="24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AA01CD">
        <w:rPr>
          <w:rFonts w:asciiTheme="majorHAnsi" w:hAnsiTheme="majorHAnsi" w:cstheme="majorHAnsi"/>
          <w:color w:val="000000"/>
          <w:sz w:val="20"/>
          <w:lang w:val="en-US"/>
        </w:rPr>
        <w:t>The Company’s audited financial statements for the period ended 31</w:t>
      </w:r>
      <w:r w:rsidRPr="00AA01CD">
        <w:rPr>
          <w:rFonts w:asciiTheme="majorHAnsi" w:hAnsiTheme="majorHAnsi" w:cstheme="majorHAnsi"/>
          <w:color w:val="000000"/>
          <w:sz w:val="20"/>
          <w:vertAlign w:val="superscript"/>
          <w:lang w:val="en-US"/>
        </w:rPr>
        <w:t>st</w:t>
      </w:r>
      <w:r w:rsidRPr="00AA01CD">
        <w:rPr>
          <w:rFonts w:asciiTheme="majorHAnsi" w:hAnsiTheme="majorHAnsi" w:cstheme="majorHAnsi"/>
          <w:color w:val="000000"/>
          <w:sz w:val="20"/>
          <w:lang w:val="en-US"/>
        </w:rPr>
        <w:t xml:space="preserve"> December 2019 were approved;</w:t>
      </w:r>
    </w:p>
    <w:p w14:paraId="26AC24F2" w14:textId="67E99248" w:rsidR="00DD62ED" w:rsidRPr="00AA01CD" w:rsidRDefault="00DD62ED" w:rsidP="00C7453D">
      <w:pPr>
        <w:pStyle w:val="BodyText"/>
        <w:numPr>
          <w:ilvl w:val="0"/>
          <w:numId w:val="42"/>
        </w:numPr>
        <w:spacing w:before="240" w:after="24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AA01CD">
        <w:rPr>
          <w:rFonts w:asciiTheme="majorHAnsi" w:hAnsiTheme="majorHAnsi" w:cstheme="majorHAnsi"/>
          <w:color w:val="000000"/>
          <w:sz w:val="20"/>
          <w:lang w:val="en-US"/>
        </w:rPr>
        <w:t>The current Directors’ remuneration was maintained;</w:t>
      </w:r>
    </w:p>
    <w:p w14:paraId="3512277D" w14:textId="2AAC99D3" w:rsidR="00DD62ED" w:rsidRPr="00AA01CD" w:rsidRDefault="00DD62ED" w:rsidP="00C7453D">
      <w:pPr>
        <w:pStyle w:val="BodyText"/>
        <w:numPr>
          <w:ilvl w:val="0"/>
          <w:numId w:val="42"/>
        </w:numPr>
        <w:spacing w:before="240" w:after="24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AA01CD">
        <w:rPr>
          <w:rFonts w:asciiTheme="majorHAnsi" w:hAnsiTheme="majorHAnsi" w:cstheme="majorHAnsi"/>
          <w:color w:val="000000"/>
          <w:sz w:val="20"/>
          <w:lang w:val="en-US"/>
        </w:rPr>
        <w:t xml:space="preserve">The current Directors of the Company were re-appointed up to the next Annual General Meeting; </w:t>
      </w:r>
    </w:p>
    <w:p w14:paraId="1481BC81" w14:textId="0B768AB8" w:rsidR="00DD62ED" w:rsidRPr="00AA01CD" w:rsidRDefault="00DD62ED" w:rsidP="00C7453D">
      <w:pPr>
        <w:pStyle w:val="BodyText"/>
        <w:numPr>
          <w:ilvl w:val="0"/>
          <w:numId w:val="42"/>
        </w:numPr>
        <w:spacing w:before="240" w:after="24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AA01CD">
        <w:rPr>
          <w:rFonts w:asciiTheme="majorHAnsi" w:hAnsiTheme="majorHAnsi" w:cstheme="majorHAnsi"/>
          <w:color w:val="000000"/>
          <w:sz w:val="20"/>
          <w:lang w:val="en-US"/>
        </w:rPr>
        <w:t>KSI were re-appointed as Auditors of the Company</w:t>
      </w:r>
      <w:r w:rsidR="00AA01CD" w:rsidRPr="00AA01CD">
        <w:rPr>
          <w:rFonts w:asciiTheme="majorHAnsi" w:hAnsiTheme="majorHAnsi" w:cstheme="majorHAnsi"/>
          <w:color w:val="000000"/>
          <w:sz w:val="20"/>
          <w:lang w:val="en-US"/>
        </w:rPr>
        <w:t xml:space="preserve"> until the conclusion of the next general meeting;</w:t>
      </w:r>
    </w:p>
    <w:p w14:paraId="50296F63" w14:textId="0001E7A8" w:rsidR="00DD62ED" w:rsidRPr="00AA01CD" w:rsidRDefault="00AA01CD" w:rsidP="00C7453D">
      <w:pPr>
        <w:pStyle w:val="BodyText"/>
        <w:numPr>
          <w:ilvl w:val="0"/>
          <w:numId w:val="42"/>
        </w:numPr>
        <w:spacing w:before="240" w:after="24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AA01CD">
        <w:rPr>
          <w:rFonts w:asciiTheme="majorHAnsi" w:hAnsiTheme="majorHAnsi" w:cstheme="majorHAnsi"/>
          <w:color w:val="000000"/>
          <w:sz w:val="20"/>
          <w:lang w:val="en-US"/>
        </w:rPr>
        <w:t>The shareholders took note of the Board of Directors’ resolution that no dividend be declared.</w:t>
      </w:r>
    </w:p>
    <w:p w14:paraId="122DD836" w14:textId="0DF61375" w:rsidR="00AA01CD" w:rsidRPr="00AA01CD" w:rsidRDefault="00AA01CD" w:rsidP="00C7453D">
      <w:pPr>
        <w:pStyle w:val="BodyText"/>
        <w:spacing w:before="240" w:after="240" w:line="240" w:lineRule="auto"/>
        <w:jc w:val="both"/>
        <w:rPr>
          <w:rFonts w:asciiTheme="majorHAnsi" w:hAnsiTheme="majorHAnsi" w:cstheme="majorHAnsi"/>
          <w:color w:val="000000"/>
          <w:sz w:val="20"/>
          <w:lang w:val="en-US"/>
        </w:rPr>
      </w:pPr>
      <w:r w:rsidRPr="00AA01CD">
        <w:rPr>
          <w:rFonts w:asciiTheme="majorHAnsi" w:hAnsiTheme="majorHAnsi" w:cstheme="majorHAnsi"/>
          <w:color w:val="000000"/>
          <w:sz w:val="20"/>
          <w:lang w:val="en-US"/>
        </w:rPr>
        <w:t>The Annual General Meeting of the Company’s Guarantor (D Shopping Malls Limited) was held on the 23</w:t>
      </w:r>
      <w:r w:rsidRPr="00AA01CD">
        <w:rPr>
          <w:rFonts w:asciiTheme="majorHAnsi" w:hAnsiTheme="majorHAnsi" w:cstheme="majorHAnsi"/>
          <w:color w:val="000000"/>
          <w:sz w:val="20"/>
          <w:vertAlign w:val="superscript"/>
          <w:lang w:val="en-US"/>
        </w:rPr>
        <w:t>rd</w:t>
      </w:r>
      <w:r w:rsidRPr="00AA01CD">
        <w:rPr>
          <w:rFonts w:asciiTheme="majorHAnsi" w:hAnsiTheme="majorHAnsi" w:cstheme="majorHAnsi"/>
          <w:color w:val="000000"/>
          <w:sz w:val="20"/>
          <w:lang w:val="en-US"/>
        </w:rPr>
        <w:t xml:space="preserve"> June 2020, at which:</w:t>
      </w:r>
    </w:p>
    <w:p w14:paraId="03CC4139" w14:textId="77777777" w:rsidR="00AA01CD" w:rsidRPr="00AA01CD" w:rsidRDefault="00AA01CD" w:rsidP="00C7453D">
      <w:pPr>
        <w:pStyle w:val="BodyText"/>
        <w:numPr>
          <w:ilvl w:val="0"/>
          <w:numId w:val="43"/>
        </w:numPr>
        <w:spacing w:before="240" w:after="24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AA01CD">
        <w:rPr>
          <w:rFonts w:asciiTheme="majorHAnsi" w:hAnsiTheme="majorHAnsi" w:cstheme="majorHAnsi"/>
          <w:color w:val="000000"/>
          <w:sz w:val="20"/>
          <w:lang w:val="en-US"/>
        </w:rPr>
        <w:t>The Company’s audited financial statements for the period ended 31</w:t>
      </w:r>
      <w:r w:rsidRPr="00AA01CD">
        <w:rPr>
          <w:rFonts w:asciiTheme="majorHAnsi" w:hAnsiTheme="majorHAnsi" w:cstheme="majorHAnsi"/>
          <w:color w:val="000000"/>
          <w:sz w:val="20"/>
          <w:vertAlign w:val="superscript"/>
          <w:lang w:val="en-US"/>
        </w:rPr>
        <w:t>st</w:t>
      </w:r>
      <w:r w:rsidRPr="00AA01CD">
        <w:rPr>
          <w:rFonts w:asciiTheme="majorHAnsi" w:hAnsiTheme="majorHAnsi" w:cstheme="majorHAnsi"/>
          <w:color w:val="000000"/>
          <w:sz w:val="20"/>
          <w:lang w:val="en-US"/>
        </w:rPr>
        <w:t xml:space="preserve"> December 2019 were approved;</w:t>
      </w:r>
    </w:p>
    <w:p w14:paraId="4DEEE4A0" w14:textId="77777777" w:rsidR="00AA01CD" w:rsidRPr="00AA01CD" w:rsidRDefault="00AA01CD" w:rsidP="00C7453D">
      <w:pPr>
        <w:pStyle w:val="BodyText"/>
        <w:numPr>
          <w:ilvl w:val="0"/>
          <w:numId w:val="43"/>
        </w:numPr>
        <w:spacing w:before="240" w:after="24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AA01CD">
        <w:rPr>
          <w:rFonts w:asciiTheme="majorHAnsi" w:hAnsiTheme="majorHAnsi" w:cstheme="majorHAnsi"/>
          <w:color w:val="000000"/>
          <w:sz w:val="20"/>
          <w:lang w:val="en-US"/>
        </w:rPr>
        <w:t>The current Directors’ remuneration was maintained;</w:t>
      </w:r>
    </w:p>
    <w:p w14:paraId="60C59B73" w14:textId="77777777" w:rsidR="00AA01CD" w:rsidRPr="00AA01CD" w:rsidRDefault="00AA01CD" w:rsidP="00C7453D">
      <w:pPr>
        <w:pStyle w:val="BodyText"/>
        <w:numPr>
          <w:ilvl w:val="0"/>
          <w:numId w:val="43"/>
        </w:numPr>
        <w:spacing w:before="240" w:after="24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AA01CD">
        <w:rPr>
          <w:rFonts w:asciiTheme="majorHAnsi" w:hAnsiTheme="majorHAnsi" w:cstheme="majorHAnsi"/>
          <w:color w:val="000000"/>
          <w:sz w:val="20"/>
          <w:lang w:val="en-US"/>
        </w:rPr>
        <w:t xml:space="preserve">The current Directors of the Company were re-appointed up to the next Annual General Meeting; </w:t>
      </w:r>
    </w:p>
    <w:p w14:paraId="17E97601" w14:textId="77777777" w:rsidR="00AA01CD" w:rsidRPr="00AA01CD" w:rsidRDefault="00AA01CD" w:rsidP="00C7453D">
      <w:pPr>
        <w:pStyle w:val="BodyText"/>
        <w:numPr>
          <w:ilvl w:val="0"/>
          <w:numId w:val="43"/>
        </w:numPr>
        <w:spacing w:before="240" w:after="24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AA01CD">
        <w:rPr>
          <w:rFonts w:asciiTheme="majorHAnsi" w:hAnsiTheme="majorHAnsi" w:cstheme="majorHAnsi"/>
          <w:color w:val="000000"/>
          <w:sz w:val="20"/>
          <w:lang w:val="en-US"/>
        </w:rPr>
        <w:t>KSI were re-appointed as Auditors of the Company until the conclusion of the next general meeting;</w:t>
      </w:r>
    </w:p>
    <w:p w14:paraId="7260B510" w14:textId="77777777" w:rsidR="00AA01CD" w:rsidRPr="00AA01CD" w:rsidRDefault="00AA01CD" w:rsidP="00C7453D">
      <w:pPr>
        <w:pStyle w:val="BodyText"/>
        <w:numPr>
          <w:ilvl w:val="0"/>
          <w:numId w:val="43"/>
        </w:numPr>
        <w:spacing w:before="240" w:after="24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AA01CD">
        <w:rPr>
          <w:rFonts w:asciiTheme="majorHAnsi" w:hAnsiTheme="majorHAnsi" w:cstheme="majorHAnsi"/>
          <w:color w:val="000000"/>
          <w:sz w:val="20"/>
          <w:lang w:val="en-US"/>
        </w:rPr>
        <w:t>The shareholders took note of the Board of Directors’ resolution that no dividend be declared.</w:t>
      </w:r>
    </w:p>
    <w:p w14:paraId="515A613B" w14:textId="18A97EB6" w:rsidR="000F4B67" w:rsidRPr="000C1869" w:rsidRDefault="00EF21A4" w:rsidP="000C1869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AA01CD">
        <w:rPr>
          <w:rFonts w:ascii="Arial" w:hAnsi="Arial"/>
          <w:sz w:val="20"/>
        </w:rPr>
        <w:t>Unquote.</w:t>
      </w:r>
    </w:p>
    <w:p w14:paraId="081D1D16" w14:textId="77777777" w:rsidR="00C91176" w:rsidRPr="00AA01CD" w:rsidRDefault="00C91176" w:rsidP="000C1869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20"/>
        </w:rPr>
      </w:pPr>
    </w:p>
    <w:bookmarkEnd w:id="0"/>
    <w:p w14:paraId="35E2AD1C" w14:textId="4DDD6586" w:rsidR="00266FC9" w:rsidRPr="00AA01CD" w:rsidRDefault="00332A17" w:rsidP="000C1869">
      <w:pPr>
        <w:rPr>
          <w:rFonts w:ascii="Arial" w:hAnsi="Arial"/>
          <w:sz w:val="20"/>
        </w:rPr>
      </w:pPr>
      <w:r w:rsidRPr="00332A17">
        <w:rPr>
          <w:rFonts w:ascii="Arial" w:hAnsi="Arial"/>
          <w:noProof/>
          <w:sz w:val="20"/>
        </w:rPr>
        <w:drawing>
          <wp:inline distT="0" distB="0" distL="0" distR="0" wp14:anchorId="4BD2F883" wp14:editId="33293F00">
            <wp:extent cx="451486" cy="391318"/>
            <wp:effectExtent l="0" t="0" r="571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6" cy="40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D713" w14:textId="77777777" w:rsidR="00266FC9" w:rsidRPr="00AA01CD" w:rsidRDefault="00266FC9" w:rsidP="000C1869">
      <w:pPr>
        <w:rPr>
          <w:rFonts w:ascii="Arial" w:hAnsi="Arial"/>
          <w:sz w:val="20"/>
        </w:rPr>
      </w:pPr>
      <w:r w:rsidRPr="00AA01CD">
        <w:rPr>
          <w:rFonts w:ascii="Arial" w:hAnsi="Arial"/>
          <w:sz w:val="20"/>
        </w:rPr>
        <w:t>_________________________</w:t>
      </w:r>
    </w:p>
    <w:p w14:paraId="6E321C15" w14:textId="77777777" w:rsidR="00332A17" w:rsidRDefault="00BC6D89" w:rsidP="000C1869">
      <w:pPr>
        <w:rPr>
          <w:rFonts w:ascii="Arial" w:hAnsi="Arial"/>
          <w:sz w:val="20"/>
        </w:rPr>
      </w:pPr>
      <w:r w:rsidRPr="00AA01CD">
        <w:rPr>
          <w:rFonts w:ascii="Arial" w:hAnsi="Arial"/>
          <w:sz w:val="20"/>
        </w:rPr>
        <w:t>Dr Ian Vella Galea</w:t>
      </w:r>
    </w:p>
    <w:p w14:paraId="1FD2AAA6" w14:textId="77777777" w:rsidR="00332A17" w:rsidRDefault="00266FC9" w:rsidP="000C1869">
      <w:pPr>
        <w:rPr>
          <w:rFonts w:ascii="Arial" w:hAnsi="Arial"/>
          <w:sz w:val="20"/>
        </w:rPr>
      </w:pPr>
      <w:r w:rsidRPr="00AA01CD">
        <w:rPr>
          <w:rFonts w:ascii="Arial" w:hAnsi="Arial"/>
          <w:sz w:val="20"/>
        </w:rPr>
        <w:t>Company Secretary</w:t>
      </w:r>
    </w:p>
    <w:p w14:paraId="62081423" w14:textId="096C6E5D" w:rsidR="008913F9" w:rsidRPr="00AA01CD" w:rsidRDefault="00C91176" w:rsidP="000C1869">
      <w:pPr>
        <w:rPr>
          <w:rFonts w:ascii="Arial" w:hAnsi="Arial"/>
          <w:sz w:val="20"/>
        </w:rPr>
      </w:pPr>
      <w:r w:rsidRPr="00AA01CD">
        <w:rPr>
          <w:rFonts w:ascii="Arial" w:hAnsi="Arial"/>
          <w:sz w:val="20"/>
        </w:rPr>
        <w:t xml:space="preserve">DSM </w:t>
      </w:r>
      <w:r w:rsidR="00641C6F" w:rsidRPr="00AA01CD">
        <w:rPr>
          <w:rFonts w:ascii="Arial" w:hAnsi="Arial"/>
          <w:sz w:val="20"/>
        </w:rPr>
        <w:t>27</w:t>
      </w:r>
    </w:p>
    <w:sectPr w:rsidR="008913F9" w:rsidRPr="00AA01CD" w:rsidSect="00AA01CD">
      <w:pgSz w:w="11906" w:h="16838" w:code="9"/>
      <w:pgMar w:top="454" w:right="1134" w:bottom="466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E9A9A" w14:textId="77777777" w:rsidR="005448B5" w:rsidRDefault="005448B5">
      <w:r>
        <w:separator/>
      </w:r>
    </w:p>
  </w:endnote>
  <w:endnote w:type="continuationSeparator" w:id="0">
    <w:p w14:paraId="10B3C97B" w14:textId="77777777" w:rsidR="005448B5" w:rsidRDefault="0054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DC64" w14:textId="77777777" w:rsidR="005448B5" w:rsidRDefault="005448B5">
      <w:r>
        <w:separator/>
      </w:r>
    </w:p>
  </w:footnote>
  <w:footnote w:type="continuationSeparator" w:id="0">
    <w:p w14:paraId="73636723" w14:textId="77777777" w:rsidR="005448B5" w:rsidRDefault="0054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868332"/>
    <w:multiLevelType w:val="hybridMultilevel"/>
    <w:tmpl w:val="70CF2D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582E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54A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4AC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A4A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42B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FC7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625914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908"/>
      </w:pPr>
      <w:rPr>
        <w:rFonts w:ascii="Symbol" w:hAnsi="Symbol" w:hint="default"/>
        <w:color w:val="632163"/>
      </w:rPr>
    </w:lvl>
  </w:abstractNum>
  <w:abstractNum w:abstractNumId="8" w15:restartNumberingAfterBreak="0">
    <w:nsid w:val="FFFFFF83"/>
    <w:multiLevelType w:val="singleLevel"/>
    <w:tmpl w:val="571666CA"/>
    <w:lvl w:ilvl="0">
      <w:start w:val="1"/>
      <w:numFmt w:val="bullet"/>
      <w:lvlText w:val="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632163"/>
      </w:rPr>
    </w:lvl>
  </w:abstractNum>
  <w:abstractNum w:abstractNumId="9" w15:restartNumberingAfterBreak="0">
    <w:nsid w:val="FFFFFF88"/>
    <w:multiLevelType w:val="singleLevel"/>
    <w:tmpl w:val="8C6C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8B23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0171DB"/>
    <w:multiLevelType w:val="hybridMultilevel"/>
    <w:tmpl w:val="9DF2F16A"/>
    <w:lvl w:ilvl="0" w:tplc="A420CAFC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  <w:color w:val="632163"/>
      </w:rPr>
    </w:lvl>
    <w:lvl w:ilvl="1" w:tplc="D89C9A22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2" w:tplc="AE5EB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4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6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EF4A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8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61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902F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93AE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CCD4187"/>
    <w:multiLevelType w:val="multilevel"/>
    <w:tmpl w:val="693227E4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CAAA75"/>
    <w:multiLevelType w:val="hybridMultilevel"/>
    <w:tmpl w:val="69AE52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1E072A8"/>
    <w:multiLevelType w:val="multilevel"/>
    <w:tmpl w:val="4B92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016035"/>
    <w:multiLevelType w:val="multilevel"/>
    <w:tmpl w:val="C2A243C0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1FE3976"/>
    <w:multiLevelType w:val="multilevel"/>
    <w:tmpl w:val="2EC0E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264FB"/>
    <w:multiLevelType w:val="multilevel"/>
    <w:tmpl w:val="79C60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0E7E82"/>
    <w:multiLevelType w:val="hybridMultilevel"/>
    <w:tmpl w:val="8DCC3A70"/>
    <w:lvl w:ilvl="0" w:tplc="9EEAFB3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632163"/>
      </w:rPr>
    </w:lvl>
    <w:lvl w:ilvl="1" w:tplc="1BF84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8CC3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4D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D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4523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86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21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B5C4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147AE"/>
    <w:multiLevelType w:val="multilevel"/>
    <w:tmpl w:val="4B92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594E96"/>
    <w:multiLevelType w:val="multilevel"/>
    <w:tmpl w:val="45821930"/>
    <w:lvl w:ilvl="0">
      <w:start w:val="1"/>
      <w:numFmt w:val="decimal"/>
      <w:pStyle w:val="ListNumber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 w15:restartNumberingAfterBreak="0">
    <w:nsid w:val="7E5020B8"/>
    <w:multiLevelType w:val="multilevel"/>
    <w:tmpl w:val="273ECCBE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607"/>
      </w:pPr>
    </w:lvl>
    <w:lvl w:ilvl="2">
      <w:start w:val="1"/>
      <w:numFmt w:val="decimal"/>
      <w:isLgl/>
      <w:lvlText w:val="%1.%2.%3."/>
      <w:lvlJc w:val="left"/>
      <w:pPr>
        <w:tabs>
          <w:tab w:val="num" w:pos="1587"/>
        </w:tabs>
        <w:ind w:left="1587" w:hanging="90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8"/>
  </w:num>
  <w:num w:numId="3">
    <w:abstractNumId w:val="8"/>
  </w:num>
  <w:num w:numId="4">
    <w:abstractNumId w:val="7"/>
  </w:num>
  <w:num w:numId="5">
    <w:abstractNumId w:val="7"/>
  </w:num>
  <w:num w:numId="6">
    <w:abstractNumId w:val="9"/>
  </w:num>
  <w:num w:numId="7">
    <w:abstractNumId w:val="9"/>
  </w:num>
  <w:num w:numId="8">
    <w:abstractNumId w:val="4"/>
  </w:num>
  <w:num w:numId="9">
    <w:abstractNumId w:val="4"/>
  </w:num>
  <w:num w:numId="10">
    <w:abstractNumId w:val="22"/>
  </w:num>
  <w:num w:numId="11">
    <w:abstractNumId w:val="25"/>
  </w:num>
  <w:num w:numId="12">
    <w:abstractNumId w:val="11"/>
  </w:num>
  <w:num w:numId="13">
    <w:abstractNumId w:val="9"/>
  </w:num>
  <w:num w:numId="14">
    <w:abstractNumId w:val="4"/>
  </w:num>
  <w:num w:numId="15">
    <w:abstractNumId w:val="25"/>
  </w:num>
  <w:num w:numId="16">
    <w:abstractNumId w:val="9"/>
  </w:num>
  <w:num w:numId="17">
    <w:abstractNumId w:val="24"/>
  </w:num>
  <w:num w:numId="18">
    <w:abstractNumId w:val="24"/>
  </w:num>
  <w:num w:numId="19">
    <w:abstractNumId w:val="13"/>
  </w:num>
  <w:num w:numId="20">
    <w:abstractNumId w:val="13"/>
  </w:num>
  <w:num w:numId="21">
    <w:abstractNumId w:val="8"/>
  </w:num>
  <w:num w:numId="22">
    <w:abstractNumId w:val="6"/>
  </w:num>
  <w:num w:numId="23">
    <w:abstractNumId w:val="5"/>
  </w:num>
  <w:num w:numId="24">
    <w:abstractNumId w:val="3"/>
  </w:num>
  <w:num w:numId="25">
    <w:abstractNumId w:val="2"/>
  </w:num>
  <w:num w:numId="26">
    <w:abstractNumId w:val="1"/>
  </w:num>
  <w:num w:numId="27">
    <w:abstractNumId w:val="16"/>
  </w:num>
  <w:num w:numId="28">
    <w:abstractNumId w:val="21"/>
  </w:num>
  <w:num w:numId="29">
    <w:abstractNumId w:val="20"/>
  </w:num>
  <w:num w:numId="30">
    <w:abstractNumId w:val="12"/>
  </w:num>
  <w:num w:numId="31">
    <w:abstractNumId w:val="10"/>
  </w:num>
  <w:num w:numId="32">
    <w:abstractNumId w:val="14"/>
  </w:num>
  <w:num w:numId="33">
    <w:abstractNumId w:val="17"/>
  </w:num>
  <w:num w:numId="34">
    <w:abstractNumId w:val="17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5"/>
  </w:num>
  <w:num w:numId="41">
    <w:abstractNumId w:val="0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92"/>
    <w:rsid w:val="000235EB"/>
    <w:rsid w:val="00025C28"/>
    <w:rsid w:val="00041BE5"/>
    <w:rsid w:val="00043F33"/>
    <w:rsid w:val="000636F2"/>
    <w:rsid w:val="000A58C3"/>
    <w:rsid w:val="000C1869"/>
    <w:rsid w:val="000C7B49"/>
    <w:rsid w:val="000F4B67"/>
    <w:rsid w:val="000F700D"/>
    <w:rsid w:val="001452A1"/>
    <w:rsid w:val="0015743F"/>
    <w:rsid w:val="001A3F3C"/>
    <w:rsid w:val="001A6AEC"/>
    <w:rsid w:val="001B4F49"/>
    <w:rsid w:val="001C4480"/>
    <w:rsid w:val="001E1992"/>
    <w:rsid w:val="001E43AB"/>
    <w:rsid w:val="001E45B8"/>
    <w:rsid w:val="001E6B58"/>
    <w:rsid w:val="001E6F57"/>
    <w:rsid w:val="001F1E41"/>
    <w:rsid w:val="00200A58"/>
    <w:rsid w:val="00213D94"/>
    <w:rsid w:val="00241BF0"/>
    <w:rsid w:val="00254FC0"/>
    <w:rsid w:val="002561E8"/>
    <w:rsid w:val="00257D56"/>
    <w:rsid w:val="00266FC9"/>
    <w:rsid w:val="002805A6"/>
    <w:rsid w:val="00281D8A"/>
    <w:rsid w:val="002821F6"/>
    <w:rsid w:val="00285E53"/>
    <w:rsid w:val="002A33AE"/>
    <w:rsid w:val="002A5C61"/>
    <w:rsid w:val="002B3852"/>
    <w:rsid w:val="002C0344"/>
    <w:rsid w:val="002F4879"/>
    <w:rsid w:val="00302018"/>
    <w:rsid w:val="00305C57"/>
    <w:rsid w:val="00332A17"/>
    <w:rsid w:val="00344ACE"/>
    <w:rsid w:val="003639F1"/>
    <w:rsid w:val="0039379B"/>
    <w:rsid w:val="003A7AC9"/>
    <w:rsid w:val="003B345C"/>
    <w:rsid w:val="003B5015"/>
    <w:rsid w:val="003B626B"/>
    <w:rsid w:val="003F016B"/>
    <w:rsid w:val="0040118D"/>
    <w:rsid w:val="00432A51"/>
    <w:rsid w:val="00434009"/>
    <w:rsid w:val="004724F0"/>
    <w:rsid w:val="00490C4A"/>
    <w:rsid w:val="004B04B3"/>
    <w:rsid w:val="004B3B24"/>
    <w:rsid w:val="004C13D3"/>
    <w:rsid w:val="004D194D"/>
    <w:rsid w:val="004D460D"/>
    <w:rsid w:val="004F0305"/>
    <w:rsid w:val="005056DF"/>
    <w:rsid w:val="00520EF0"/>
    <w:rsid w:val="00525375"/>
    <w:rsid w:val="005448B5"/>
    <w:rsid w:val="0056384A"/>
    <w:rsid w:val="005802EE"/>
    <w:rsid w:val="00580F01"/>
    <w:rsid w:val="005829DE"/>
    <w:rsid w:val="005A1556"/>
    <w:rsid w:val="005A7639"/>
    <w:rsid w:val="005B36B4"/>
    <w:rsid w:val="005D0A49"/>
    <w:rsid w:val="005D4482"/>
    <w:rsid w:val="005D4A27"/>
    <w:rsid w:val="005D7123"/>
    <w:rsid w:val="005E2555"/>
    <w:rsid w:val="005F019A"/>
    <w:rsid w:val="005F4E22"/>
    <w:rsid w:val="006145E4"/>
    <w:rsid w:val="00614C6D"/>
    <w:rsid w:val="00641C6F"/>
    <w:rsid w:val="00643DAA"/>
    <w:rsid w:val="00661D65"/>
    <w:rsid w:val="006652F9"/>
    <w:rsid w:val="0067270F"/>
    <w:rsid w:val="0067428C"/>
    <w:rsid w:val="00682218"/>
    <w:rsid w:val="006F7205"/>
    <w:rsid w:val="00725229"/>
    <w:rsid w:val="00740B98"/>
    <w:rsid w:val="00753436"/>
    <w:rsid w:val="00763563"/>
    <w:rsid w:val="00793390"/>
    <w:rsid w:val="007C4C86"/>
    <w:rsid w:val="00811031"/>
    <w:rsid w:val="0082211C"/>
    <w:rsid w:val="00832C98"/>
    <w:rsid w:val="008373BA"/>
    <w:rsid w:val="008460DB"/>
    <w:rsid w:val="00850E2C"/>
    <w:rsid w:val="00855A62"/>
    <w:rsid w:val="008612FE"/>
    <w:rsid w:val="00884032"/>
    <w:rsid w:val="00884B99"/>
    <w:rsid w:val="008913F9"/>
    <w:rsid w:val="0089622E"/>
    <w:rsid w:val="008A3F93"/>
    <w:rsid w:val="008A6680"/>
    <w:rsid w:val="008E7AE0"/>
    <w:rsid w:val="00903A0C"/>
    <w:rsid w:val="009178E1"/>
    <w:rsid w:val="00923322"/>
    <w:rsid w:val="0093411F"/>
    <w:rsid w:val="0093757F"/>
    <w:rsid w:val="009449E9"/>
    <w:rsid w:val="00947A2B"/>
    <w:rsid w:val="00950900"/>
    <w:rsid w:val="00953D16"/>
    <w:rsid w:val="00960385"/>
    <w:rsid w:val="00996BAC"/>
    <w:rsid w:val="0099726B"/>
    <w:rsid w:val="009A3E15"/>
    <w:rsid w:val="009B373B"/>
    <w:rsid w:val="009C09D6"/>
    <w:rsid w:val="009C0C4E"/>
    <w:rsid w:val="009D4CD7"/>
    <w:rsid w:val="009E5112"/>
    <w:rsid w:val="009F4ED5"/>
    <w:rsid w:val="00A05EC6"/>
    <w:rsid w:val="00A11FA1"/>
    <w:rsid w:val="00A17AC1"/>
    <w:rsid w:val="00A25A80"/>
    <w:rsid w:val="00A35CFF"/>
    <w:rsid w:val="00A37E51"/>
    <w:rsid w:val="00A40701"/>
    <w:rsid w:val="00A6147D"/>
    <w:rsid w:val="00A65E7E"/>
    <w:rsid w:val="00A72407"/>
    <w:rsid w:val="00A7516A"/>
    <w:rsid w:val="00AA01CD"/>
    <w:rsid w:val="00AB563C"/>
    <w:rsid w:val="00AC2CD2"/>
    <w:rsid w:val="00B07753"/>
    <w:rsid w:val="00B21413"/>
    <w:rsid w:val="00B3571B"/>
    <w:rsid w:val="00B35917"/>
    <w:rsid w:val="00B506B3"/>
    <w:rsid w:val="00B72016"/>
    <w:rsid w:val="00B90DAD"/>
    <w:rsid w:val="00BC6D89"/>
    <w:rsid w:val="00BD1AA6"/>
    <w:rsid w:val="00BD3C6C"/>
    <w:rsid w:val="00BE7657"/>
    <w:rsid w:val="00C002CB"/>
    <w:rsid w:val="00C05FE2"/>
    <w:rsid w:val="00C14B5C"/>
    <w:rsid w:val="00C23F47"/>
    <w:rsid w:val="00C26B8F"/>
    <w:rsid w:val="00C320B8"/>
    <w:rsid w:val="00C53A73"/>
    <w:rsid w:val="00C57363"/>
    <w:rsid w:val="00C67082"/>
    <w:rsid w:val="00C7453D"/>
    <w:rsid w:val="00C910A7"/>
    <w:rsid w:val="00C91176"/>
    <w:rsid w:val="00CA44C4"/>
    <w:rsid w:val="00CB1830"/>
    <w:rsid w:val="00CB43EB"/>
    <w:rsid w:val="00CD6BBA"/>
    <w:rsid w:val="00CD6E9B"/>
    <w:rsid w:val="00CE3414"/>
    <w:rsid w:val="00CE39FF"/>
    <w:rsid w:val="00CE422E"/>
    <w:rsid w:val="00CE6A5B"/>
    <w:rsid w:val="00CF293F"/>
    <w:rsid w:val="00CF2BA0"/>
    <w:rsid w:val="00D021B1"/>
    <w:rsid w:val="00D14C09"/>
    <w:rsid w:val="00D42873"/>
    <w:rsid w:val="00D53D16"/>
    <w:rsid w:val="00D56838"/>
    <w:rsid w:val="00D56D1D"/>
    <w:rsid w:val="00D71751"/>
    <w:rsid w:val="00D93015"/>
    <w:rsid w:val="00D96604"/>
    <w:rsid w:val="00DD62ED"/>
    <w:rsid w:val="00DD6713"/>
    <w:rsid w:val="00DE1608"/>
    <w:rsid w:val="00DE1F78"/>
    <w:rsid w:val="00DE346C"/>
    <w:rsid w:val="00E11770"/>
    <w:rsid w:val="00E13F29"/>
    <w:rsid w:val="00E21DE5"/>
    <w:rsid w:val="00E749D0"/>
    <w:rsid w:val="00E82A4B"/>
    <w:rsid w:val="00E86CD3"/>
    <w:rsid w:val="00E90A82"/>
    <w:rsid w:val="00E94B86"/>
    <w:rsid w:val="00EB1936"/>
    <w:rsid w:val="00EE2949"/>
    <w:rsid w:val="00EF21A4"/>
    <w:rsid w:val="00F21151"/>
    <w:rsid w:val="00F44314"/>
    <w:rsid w:val="00F47B9A"/>
    <w:rsid w:val="00F52F29"/>
    <w:rsid w:val="00F55B46"/>
    <w:rsid w:val="00FC20BB"/>
    <w:rsid w:val="00FC43FF"/>
    <w:rsid w:val="00FC6C6F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212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rsid w:val="00B3571B"/>
    <w:rPr>
      <w:rFonts w:ascii="Garamond" w:hAnsi="Garamond" w:cs="Arial"/>
      <w:sz w:val="22"/>
      <w:lang w:val="en-GB"/>
    </w:rPr>
  </w:style>
  <w:style w:type="paragraph" w:styleId="Heading1">
    <w:name w:val="heading 1"/>
    <w:basedOn w:val="Normal"/>
    <w:next w:val="BodyText"/>
    <w:qFormat/>
    <w:rsid w:val="005B36B4"/>
    <w:pPr>
      <w:keepNext/>
      <w:spacing w:line="28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Heading2">
    <w:name w:val="heading 2"/>
    <w:basedOn w:val="Heading1"/>
    <w:next w:val="BodyText"/>
    <w:qFormat/>
    <w:rsid w:val="00B3571B"/>
    <w:pPr>
      <w:outlineLvl w:val="1"/>
    </w:pPr>
    <w:rPr>
      <w:bCs w:val="0"/>
      <w:color w:val="auto"/>
      <w:szCs w:val="24"/>
    </w:rPr>
  </w:style>
  <w:style w:type="paragraph" w:styleId="Heading3">
    <w:name w:val="heading 3"/>
    <w:basedOn w:val="Heading2"/>
    <w:next w:val="BodyText"/>
    <w:qFormat/>
    <w:rsid w:val="00B3571B"/>
    <w:pPr>
      <w:outlineLvl w:val="2"/>
    </w:pPr>
    <w:rPr>
      <w:rFonts w:ascii="Arial" w:hAnsi="Arial"/>
      <w:bCs/>
      <w:szCs w:val="22"/>
    </w:rPr>
  </w:style>
  <w:style w:type="paragraph" w:styleId="Heading4">
    <w:name w:val="heading 4"/>
    <w:basedOn w:val="Heading3"/>
    <w:next w:val="BodyText"/>
    <w:qFormat/>
    <w:rsid w:val="00B3571B"/>
    <w:pPr>
      <w:outlineLvl w:val="3"/>
    </w:pPr>
    <w:rPr>
      <w:bCs w:val="0"/>
      <w:i/>
    </w:rPr>
  </w:style>
  <w:style w:type="paragraph" w:styleId="Heading5">
    <w:name w:val="heading 5"/>
    <w:basedOn w:val="Normal"/>
    <w:next w:val="Normal"/>
    <w:rsid w:val="00B3571B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3571B"/>
    <w:pPr>
      <w:numPr>
        <w:ilvl w:val="5"/>
        <w:numId w:val="39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rsid w:val="00B3571B"/>
    <w:pPr>
      <w:numPr>
        <w:ilvl w:val="6"/>
        <w:numId w:val="3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rsid w:val="00B3571B"/>
    <w:pPr>
      <w:numPr>
        <w:ilvl w:val="7"/>
        <w:numId w:val="3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B3571B"/>
    <w:pPr>
      <w:numPr>
        <w:ilvl w:val="8"/>
        <w:numId w:val="39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84" w:line="280" w:lineRule="atLeast"/>
    </w:pPr>
  </w:style>
  <w:style w:type="paragraph" w:styleId="Header">
    <w:name w:val="header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paragraph" w:customStyle="1" w:styleId="AppendicesTitle">
    <w:name w:val="Appendices Title"/>
    <w:basedOn w:val="Heading2"/>
    <w:next w:val="Normal"/>
  </w:style>
  <w:style w:type="paragraph" w:styleId="Title">
    <w:name w:val="Title"/>
    <w:basedOn w:val="Normal"/>
    <w:next w:val="BodyText"/>
    <w:qFormat/>
    <w:rsid w:val="00B3571B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ListBullet2">
    <w:name w:val="List Bullet 2"/>
    <w:basedOn w:val="Normal"/>
    <w:qFormat/>
    <w:pPr>
      <w:numPr>
        <w:ilvl w:val="1"/>
        <w:numId w:val="20"/>
      </w:numPr>
      <w:spacing w:after="20" w:line="260" w:lineRule="atLeast"/>
    </w:pPr>
  </w:style>
  <w:style w:type="paragraph" w:styleId="ListNumber2">
    <w:name w:val="List Number 2"/>
    <w:basedOn w:val="Normal"/>
    <w:qFormat/>
    <w:pPr>
      <w:numPr>
        <w:ilvl w:val="1"/>
        <w:numId w:val="18"/>
      </w:numPr>
      <w:spacing w:after="284" w:line="280" w:lineRule="atLeast"/>
    </w:pPr>
  </w:style>
  <w:style w:type="paragraph" w:styleId="ListNumber">
    <w:name w:val="List Number"/>
    <w:basedOn w:val="Normal"/>
    <w:qFormat/>
    <w:pPr>
      <w:numPr>
        <w:numId w:val="18"/>
      </w:numPr>
      <w:spacing w:after="284" w:line="280" w:lineRule="atLeast"/>
    </w:pPr>
  </w:style>
  <w:style w:type="paragraph" w:styleId="TOC2">
    <w:name w:val="toc 2"/>
    <w:next w:val="Normal"/>
    <w:semiHidden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TOC3">
    <w:name w:val="toc 3"/>
    <w:basedOn w:val="TOC2"/>
    <w:next w:val="Normal"/>
    <w:semiHidden/>
    <w:pPr>
      <w:ind w:left="403"/>
    </w:pPr>
  </w:style>
  <w:style w:type="paragraph" w:styleId="ListBullet">
    <w:name w:val="List Bullet"/>
    <w:basedOn w:val="Normal"/>
    <w:qFormat/>
    <w:pPr>
      <w:numPr>
        <w:numId w:val="20"/>
      </w:numPr>
      <w:spacing w:after="20" w:line="280" w:lineRule="atLeast"/>
    </w:pPr>
  </w:style>
  <w:style w:type="paragraph" w:customStyle="1" w:styleId="SectionTitle">
    <w:name w:val="Section Title"/>
    <w:next w:val="BodyText"/>
    <w:qFormat/>
    <w:pPr>
      <w:spacing w:after="2520"/>
    </w:pPr>
    <w:rPr>
      <w:rFonts w:ascii="Garamond" w:hAnsi="Garamond" w:cs="Arial"/>
      <w:sz w:val="48"/>
      <w:lang w:val="en-GB"/>
    </w:rPr>
  </w:style>
  <w:style w:type="paragraph" w:customStyle="1" w:styleId="TableText">
    <w:name w:val="Table Text"/>
    <w:qFormat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Pr>
      <w:color w:val="FFFFFF"/>
    </w:rPr>
  </w:style>
  <w:style w:type="paragraph" w:customStyle="1" w:styleId="AppendixTitle">
    <w:name w:val="Appendix Title"/>
    <w:basedOn w:val="Normal"/>
    <w:next w:val="BodyText"/>
    <w:qFormat/>
    <w:pPr>
      <w:spacing w:after="2520"/>
    </w:pPr>
    <w:rPr>
      <w:bCs/>
      <w:kern w:val="28"/>
      <w:sz w:val="48"/>
      <w:szCs w:val="32"/>
    </w:rPr>
  </w:style>
  <w:style w:type="paragraph" w:styleId="ListNumber3">
    <w:name w:val="List Number 3"/>
    <w:basedOn w:val="Normal"/>
    <w:qFormat/>
    <w:pPr>
      <w:numPr>
        <w:ilvl w:val="2"/>
        <w:numId w:val="18"/>
      </w:numPr>
      <w:spacing w:after="284" w:line="280" w:lineRule="atLeast"/>
      <w:ind w:left="1071" w:hanging="357"/>
    </w:pPr>
  </w:style>
  <w:style w:type="paragraph" w:customStyle="1" w:styleId="TableHeading">
    <w:name w:val="Table Heading"/>
    <w:qFormat/>
    <w:rsid w:val="005B36B4"/>
    <w:rPr>
      <w:rFonts w:ascii="Arial" w:hAnsi="Arial" w:cs="Arial"/>
      <w:b/>
      <w:bCs/>
      <w:kern w:val="28"/>
      <w:sz w:val="18"/>
      <w:szCs w:val="32"/>
      <w:lang w:val="en-GB"/>
    </w:rPr>
  </w:style>
  <w:style w:type="paragraph" w:customStyle="1" w:styleId="MarginNotes">
    <w:name w:val="Margin Notes"/>
    <w:qFormat/>
    <w:rPr>
      <w:rFonts w:ascii="Arial" w:hAnsi="Arial" w:cs="Arial"/>
      <w:sz w:val="16"/>
      <w:lang w:val="en-GB"/>
    </w:rPr>
  </w:style>
  <w:style w:type="paragraph" w:styleId="TOC1">
    <w:name w:val="toc 1"/>
    <w:next w:val="Normal"/>
    <w:semiHidden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Subtitle">
    <w:name w:val="Subtitle"/>
    <w:qFormat/>
    <w:rsid w:val="00B3571B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hapterTitle">
    <w:name w:val="Chapter Title"/>
    <w:basedOn w:val="Subtitle"/>
    <w:qFormat/>
    <w:pPr>
      <w:pBdr>
        <w:bottom w:val="single" w:sz="4" w:space="5" w:color="auto"/>
      </w:pBdr>
    </w:pPr>
    <w:rPr>
      <w:sz w:val="20"/>
    </w:rPr>
  </w:style>
  <w:style w:type="paragraph" w:customStyle="1" w:styleId="Contents">
    <w:name w:val="Contents"/>
    <w:next w:val="Normal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pPr>
      <w:spacing w:line="220" w:lineRule="atLeast"/>
    </w:pPr>
    <w:rPr>
      <w:rFonts w:ascii="Garamond" w:hAnsi="Garamond" w:cs="Arial"/>
      <w:lang w:val="en-GB"/>
    </w:rPr>
  </w:style>
  <w:style w:type="paragraph" w:customStyle="1" w:styleId="ReferenceText">
    <w:name w:val="Reference Text"/>
    <w:rPr>
      <w:rFonts w:ascii="Arial" w:hAnsi="Arial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LandscapeHeader">
    <w:name w:val="Landscape Header"/>
    <w:basedOn w:val="Header"/>
    <w:semiHidden/>
    <w:pPr>
      <w:tabs>
        <w:tab w:val="clear" w:pos="8562"/>
        <w:tab w:val="right" w:pos="13438"/>
      </w:tabs>
    </w:pPr>
  </w:style>
  <w:style w:type="paragraph" w:customStyle="1" w:styleId="ParagraphBullet">
    <w:name w:val="Paragraph Bullet"/>
    <w:basedOn w:val="Normal"/>
    <w:qFormat/>
    <w:pPr>
      <w:numPr>
        <w:numId w:val="32"/>
      </w:numPr>
      <w:spacing w:after="284" w:line="280" w:lineRule="atLeast"/>
    </w:pPr>
  </w:style>
  <w:style w:type="paragraph" w:customStyle="1" w:styleId="ParagraphBullet2">
    <w:name w:val="Paragraph Bullet 2"/>
    <w:basedOn w:val="Normal"/>
    <w:qFormat/>
    <w:pPr>
      <w:numPr>
        <w:ilvl w:val="1"/>
        <w:numId w:val="32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qFormat/>
    <w:rPr>
      <w:b/>
    </w:rPr>
  </w:style>
  <w:style w:type="paragraph" w:styleId="Quote">
    <w:name w:val="Quote"/>
    <w:basedOn w:val="BodyText"/>
    <w:qFormat/>
    <w:rsid w:val="00B3571B"/>
    <w:pPr>
      <w:spacing w:line="340" w:lineRule="atLeast"/>
    </w:pPr>
    <w:rPr>
      <w:sz w:val="2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qFormat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qFormat/>
    <w:rPr>
      <w:b/>
    </w:rPr>
  </w:style>
  <w:style w:type="paragraph" w:customStyle="1" w:styleId="NumberedHeading1">
    <w:name w:val="Numbered Heading 1"/>
    <w:next w:val="BodyText"/>
    <w:qFormat/>
    <w:pPr>
      <w:numPr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BodyText"/>
    <w:qFormat/>
    <w:pPr>
      <w:numPr>
        <w:ilvl w:val="1"/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table" w:customStyle="1" w:styleId="GTITableStyle1">
    <w:name w:val="GTI Table Style 1"/>
    <w:basedOn w:val="TableNormal"/>
    <w:uiPriority w:val="99"/>
    <w:rsid w:val="00520EF0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TableNormal"/>
    <w:uiPriority w:val="99"/>
    <w:rsid w:val="008612FE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table" w:styleId="TableGrid">
    <w:name w:val="Table Grid"/>
    <w:basedOn w:val="TableNormal"/>
    <w:rsid w:val="0075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F293F"/>
    <w:rPr>
      <w:rFonts w:ascii="Garamond" w:hAnsi="Garamond" w:cs="Arial"/>
      <w:sz w:val="22"/>
      <w:lang w:val="en-GB"/>
    </w:rPr>
  </w:style>
  <w:style w:type="table" w:styleId="MediumList2-Accent1">
    <w:name w:val="Medium List 2 Accent 1"/>
    <w:basedOn w:val="TableNormal"/>
    <w:uiPriority w:val="66"/>
    <w:rsid w:val="00CF293F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2D7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4C13D3"/>
    <w:pPr>
      <w:pBdr>
        <w:bottom w:val="single" w:sz="4" w:space="4" w:color="4F2D7F" w:themeColor="accent1"/>
      </w:pBdr>
      <w:spacing w:before="200" w:after="280"/>
      <w:ind w:left="936" w:right="936"/>
    </w:pPr>
    <w:rPr>
      <w:b/>
      <w:bCs/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3D3"/>
    <w:rPr>
      <w:rFonts w:ascii="Garamond" w:hAnsi="Garamond" w:cs="Arial"/>
      <w:b/>
      <w:bCs/>
      <w:i/>
      <w:iCs/>
      <w:color w:val="4F2D7F" w:themeColor="accent1"/>
      <w:sz w:val="22"/>
      <w:lang w:val="en-GB"/>
    </w:rPr>
  </w:style>
  <w:style w:type="paragraph" w:customStyle="1" w:styleId="Default">
    <w:name w:val="Default"/>
    <w:rsid w:val="001E199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96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6BAC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D5683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3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ant Thornton">
  <a:themeElements>
    <a:clrScheme name="Grant Thornton">
      <a:dk1>
        <a:sysClr val="windowText" lastClr="000000"/>
      </a:dk1>
      <a:lt1>
        <a:sysClr val="window" lastClr="FFFFFF"/>
      </a:lt1>
      <a:dk2>
        <a:srgbClr val="824BB0"/>
      </a:dk2>
      <a:lt2>
        <a:srgbClr val="747678"/>
      </a:lt2>
      <a:accent1>
        <a:srgbClr val="4F2D7F"/>
      </a:accent1>
      <a:accent2>
        <a:srgbClr val="C30045"/>
      </a:accent2>
      <a:accent3>
        <a:srgbClr val="B1059D"/>
      </a:accent3>
      <a:accent4>
        <a:srgbClr val="006D55"/>
      </a:accent4>
      <a:accent5>
        <a:srgbClr val="7AB800"/>
      </a:accent5>
      <a:accent6>
        <a:srgbClr val="FF7900"/>
      </a:accent6>
      <a:hlink>
        <a:srgbClr val="0000FF"/>
      </a:hlink>
      <a:folHlink>
        <a:srgbClr val="800080"/>
      </a:folHlink>
    </a:clrScheme>
    <a:fontScheme name="Grant Thornto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E34B808A9F744B14B0183AD75E8A5" ma:contentTypeVersion="4" ma:contentTypeDescription="Create a new document." ma:contentTypeScope="" ma:versionID="634c40d8af5dabd733651fd28ff8ecf0">
  <xsd:schema xmlns:xsd="http://www.w3.org/2001/XMLSchema" xmlns:xs="http://www.w3.org/2001/XMLSchema" xmlns:p="http://schemas.microsoft.com/office/2006/metadata/properties" xmlns:ns2="88382e7f-286e-4135-a1dc-e4105e488d60" targetNamespace="http://schemas.microsoft.com/office/2006/metadata/properties" ma:root="true" ma:fieldsID="55d97c079c228074ea8304207e9e1429" ns2:_="">
    <xsd:import namespace="88382e7f-286e-4135-a1dc-e4105e488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2e7f-286e-4135-a1dc-e4105e488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3AA6-D320-4BB9-A082-657CB675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8FEE42-C194-4EDD-8AD4-09ED042B9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82e7f-286e-4135-a1dc-e4105e48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87249-0623-405E-91E6-AB89C88DD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3C37E-2A35-E149-8BB2-F29BD221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2020-08-26T14:03:00Z</dcterms:created>
  <dcterms:modified xsi:type="dcterms:W3CDTF">2020-08-26T14:03:00Z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0x010100646E34B808A9F744B14B0183AD75E8A5</vt:lpwstr>
  </property>
</Properties>
</file>